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rPr>
          <w:rFonts w:hint="eastAsia" w:ascii="仿宋_GB2312" w:hAnsi="仿宋_GB2312" w:eastAsia="仿宋_GB2312" w:cs="仿宋_GB2312"/>
          <w:sz w:val="32"/>
          <w:szCs w:val="32"/>
          <w:lang w:eastAsia="zh-CN"/>
        </w:rPr>
      </w:pPr>
      <w:bookmarkStart w:id="0" w:name="_GoBack"/>
      <w:bookmarkEnd w:id="0"/>
    </w:p>
    <w:p>
      <w:pPr>
        <w:spacing w:line="560" w:lineRule="exact"/>
        <w:jc w:val="center"/>
        <w:rPr>
          <w:rFonts w:ascii="方正小标宋简体" w:eastAsia="方正小标宋简体"/>
          <w:sz w:val="33"/>
        </w:rPr>
      </w:pPr>
      <w:r>
        <w:rPr>
          <w:rFonts w:hint="eastAsia" w:ascii="方正小标宋简体" w:eastAsia="方正小标宋简体"/>
          <w:sz w:val="33"/>
        </w:rPr>
        <w:t>第一章　总  则</w:t>
      </w:r>
    </w:p>
    <w:p>
      <w:pPr>
        <w:pStyle w:val="6"/>
        <w:spacing w:line="560" w:lineRule="exact"/>
        <w:rPr>
          <w:rFonts w:ascii="Times New Roman" w:hAnsi="Calibri" w:eastAsia="方正仿宋简体" w:cs="宋体"/>
          <w:color w:val="auto"/>
          <w:kern w:val="2"/>
          <w:sz w:val="33"/>
          <w:szCs w:val="22"/>
        </w:rPr>
      </w:pPr>
      <w:r>
        <w:rPr>
          <w:rFonts w:hint="eastAsia" w:ascii="Times New Roman" w:hAnsi="Calibri" w:eastAsia="方正仿宋简体" w:cs="宋体"/>
          <w:color w:val="auto"/>
          <w:kern w:val="2"/>
          <w:sz w:val="33"/>
          <w:szCs w:val="22"/>
        </w:rPr>
        <w:t>　　</w:t>
      </w:r>
      <w:r>
        <w:rPr>
          <w:rFonts w:hint="eastAsia" w:ascii="Times New Roman" w:hAnsi="Calibri" w:eastAsia="方正仿宋简体" w:cs="宋体"/>
          <w:b/>
          <w:color w:val="auto"/>
          <w:kern w:val="2"/>
          <w:sz w:val="33"/>
          <w:szCs w:val="22"/>
        </w:rPr>
        <w:t>第一条</w:t>
      </w:r>
      <w:r>
        <w:rPr>
          <w:rFonts w:hint="eastAsia" w:ascii="Times New Roman" w:hAnsi="Calibri" w:eastAsia="方正仿宋简体" w:cs="宋体"/>
          <w:color w:val="auto"/>
          <w:kern w:val="2"/>
          <w:sz w:val="33"/>
          <w:szCs w:val="22"/>
        </w:rPr>
        <w:t xml:space="preserve">  为规范电子商务进农村综合示范项目专项资金的管理，充分发挥专项资金使用效益，根据《财政部办公厅 商务部办公厅关于开展2018年电子商务进农村综合示范工作的通知》、《四川省财政厅 四川省商务厅关于加强电子商务进农村综合示范项目及资金管理工作的通知》及财政部《关于印发&lt;服务业发展资金管理办法&gt;的通知》财建（2019）50号等文件精神，特制定本办法。</w:t>
      </w:r>
    </w:p>
    <w:p>
      <w:pPr>
        <w:spacing w:line="560" w:lineRule="exact"/>
        <w:rPr>
          <w:rFonts w:ascii="Times New Roman" w:eastAsia="方正仿宋简体"/>
          <w:sz w:val="33"/>
        </w:rPr>
      </w:pPr>
      <w:r>
        <w:rPr>
          <w:rFonts w:hint="eastAsia" w:ascii="楷体_GB2312" w:hAnsi="楷体_GB2312" w:eastAsia="楷体_GB2312" w:cs="楷体_GB2312"/>
          <w:b/>
          <w:bCs/>
          <w:kern w:val="0"/>
          <w:sz w:val="32"/>
          <w:szCs w:val="32"/>
        </w:rPr>
        <w:t>　　</w:t>
      </w:r>
      <w:r>
        <w:rPr>
          <w:rFonts w:hint="eastAsia" w:ascii="Times New Roman" w:eastAsia="方正仿宋简体"/>
          <w:b/>
          <w:sz w:val="33"/>
        </w:rPr>
        <w:t>第二条</w:t>
      </w:r>
      <w:r>
        <w:rPr>
          <w:rFonts w:hint="eastAsia" w:ascii="Times New Roman" w:eastAsia="方正仿宋简体"/>
          <w:sz w:val="33"/>
        </w:rPr>
        <w:t xml:space="preserve">  本办法中的电子商务进农村综合示范项目专项资金是指由上级财政补助安排，专项用于电子商务进农村示范工程建设资金（以下简称“专项资金”）。 </w:t>
      </w:r>
    </w:p>
    <w:p>
      <w:pPr>
        <w:spacing w:line="560" w:lineRule="exact"/>
        <w:ind w:firstLine="663" w:firstLineChars="200"/>
        <w:rPr>
          <w:rFonts w:ascii="Times New Roman" w:eastAsia="方正仿宋简体"/>
          <w:sz w:val="33"/>
        </w:rPr>
      </w:pPr>
      <w:r>
        <w:rPr>
          <w:rFonts w:hint="eastAsia" w:ascii="Times New Roman" w:eastAsia="方正仿宋简体"/>
          <w:b/>
          <w:sz w:val="33"/>
        </w:rPr>
        <w:t>第三条</w:t>
      </w:r>
      <w:r>
        <w:rPr>
          <w:rFonts w:hint="eastAsia" w:ascii="Times New Roman" w:eastAsia="方正仿宋简体"/>
          <w:sz w:val="33"/>
        </w:rPr>
        <w:t xml:space="preserve">  专项资金重点支持方向。</w:t>
      </w:r>
    </w:p>
    <w:p>
      <w:pPr>
        <w:spacing w:line="560" w:lineRule="exact"/>
        <w:ind w:firstLine="660" w:firstLineChars="200"/>
        <w:rPr>
          <w:rFonts w:ascii="Times New Roman" w:eastAsia="方正仿宋简体"/>
          <w:sz w:val="33"/>
        </w:rPr>
      </w:pPr>
      <w:r>
        <w:rPr>
          <w:rFonts w:hint="eastAsia" w:ascii="Times New Roman" w:eastAsia="方正仿宋简体"/>
          <w:sz w:val="33"/>
        </w:rPr>
        <w:t xml:space="preserve">（一）支持建设覆盖全县的电商公共服务体系。 </w:t>
      </w:r>
    </w:p>
    <w:p>
      <w:pPr>
        <w:spacing w:line="560" w:lineRule="exact"/>
        <w:ind w:firstLine="660" w:firstLineChars="200"/>
        <w:rPr>
          <w:rFonts w:ascii="Times New Roman" w:eastAsia="方正仿宋简体"/>
          <w:sz w:val="33"/>
        </w:rPr>
      </w:pPr>
      <w:r>
        <w:rPr>
          <w:rFonts w:hint="eastAsia" w:ascii="Times New Roman" w:eastAsia="方正仿宋简体"/>
          <w:sz w:val="33"/>
        </w:rPr>
        <w:t>（二）支持建设农村电商配套项目。</w:t>
      </w:r>
    </w:p>
    <w:p>
      <w:pPr>
        <w:spacing w:line="560" w:lineRule="exact"/>
        <w:ind w:firstLine="660" w:firstLineChars="200"/>
        <w:rPr>
          <w:rFonts w:ascii="Times New Roman" w:eastAsia="方正仿宋简体"/>
          <w:sz w:val="33"/>
        </w:rPr>
      </w:pPr>
      <w:r>
        <w:rPr>
          <w:rFonts w:hint="eastAsia" w:ascii="Times New Roman" w:eastAsia="方正仿宋简体"/>
          <w:sz w:val="33"/>
        </w:rPr>
        <w:t>（三）支持建设农产品上行体系。</w:t>
      </w:r>
    </w:p>
    <w:p>
      <w:pPr>
        <w:spacing w:line="560" w:lineRule="exact"/>
        <w:ind w:firstLine="660" w:firstLineChars="200"/>
        <w:rPr>
          <w:rFonts w:ascii="Times New Roman" w:eastAsia="方正仿宋简体"/>
          <w:sz w:val="33"/>
        </w:rPr>
      </w:pPr>
      <w:r>
        <w:rPr>
          <w:rFonts w:hint="eastAsia" w:ascii="Times New Roman" w:eastAsia="方正仿宋简体"/>
          <w:sz w:val="33"/>
        </w:rPr>
        <w:t>（四）支持开展电商人才培训。</w:t>
      </w:r>
    </w:p>
    <w:p>
      <w:pPr>
        <w:spacing w:line="560" w:lineRule="exact"/>
        <w:ind w:firstLine="660" w:firstLineChars="200"/>
        <w:rPr>
          <w:rFonts w:ascii="Times New Roman" w:eastAsia="方正仿宋简体"/>
          <w:sz w:val="33"/>
        </w:rPr>
      </w:pPr>
      <w:r>
        <w:rPr>
          <w:rFonts w:hint="eastAsia" w:ascii="Times New Roman" w:eastAsia="方正仿宋简体"/>
          <w:sz w:val="33"/>
        </w:rPr>
        <w:t>（五）支持电商产业宣传。</w:t>
      </w:r>
    </w:p>
    <w:p>
      <w:pPr>
        <w:spacing w:line="560" w:lineRule="exact"/>
        <w:ind w:firstLine="660" w:firstLineChars="200"/>
        <w:rPr>
          <w:rFonts w:ascii="Times New Roman" w:eastAsia="方正仿宋简体"/>
          <w:sz w:val="33"/>
        </w:rPr>
      </w:pPr>
      <w:r>
        <w:rPr>
          <w:rFonts w:hint="eastAsia" w:ascii="Times New Roman" w:eastAsia="方正仿宋简体"/>
          <w:sz w:val="33"/>
        </w:rPr>
        <w:t>对中央和省级财政其他资金已支持过的项目，原则上不重复支持。</w:t>
      </w:r>
    </w:p>
    <w:p>
      <w:pPr>
        <w:numPr>
          <w:ilvl w:val="0"/>
          <w:numId w:val="1"/>
        </w:numPr>
        <w:spacing w:line="600" w:lineRule="exact"/>
        <w:ind w:firstLine="660" w:firstLineChars="200"/>
        <w:jc w:val="left"/>
        <w:rPr>
          <w:rFonts w:ascii="Times New Roman" w:eastAsia="方正仿宋简体"/>
          <w:sz w:val="33"/>
        </w:rPr>
      </w:pPr>
      <w:r>
        <w:rPr>
          <w:rFonts w:hint="eastAsia" w:ascii="Times New Roman" w:eastAsia="方正仿宋简体"/>
          <w:sz w:val="33"/>
        </w:rPr>
        <w:t xml:space="preserve"> 充分发挥财政引导、市场主导作用，结合项目特点，因地制宜采取财政补助、以奖代补、股权投资、政府购买服务等支持方式，对符合要求的项目予以支持。</w:t>
      </w:r>
    </w:p>
    <w:p>
      <w:pPr>
        <w:numPr>
          <w:ilvl w:val="0"/>
          <w:numId w:val="1"/>
        </w:numPr>
        <w:spacing w:line="600" w:lineRule="exact"/>
        <w:ind w:firstLine="660" w:firstLineChars="200"/>
        <w:jc w:val="left"/>
        <w:rPr>
          <w:rFonts w:ascii="Times New Roman" w:eastAsia="方正仿宋简体"/>
          <w:sz w:val="33"/>
        </w:rPr>
      </w:pPr>
      <w:r>
        <w:rPr>
          <w:rFonts w:hint="eastAsia" w:ascii="Times New Roman" w:eastAsia="方正仿宋简体"/>
          <w:sz w:val="33"/>
        </w:rPr>
        <w:t xml:space="preserve"> 对公益性和政府购买服务的项目财政可以给与全额补贴；非公益性项目财政补助资金比例不超过单个项目建设资金的50%，若财政补助资金超过单个项目建设资金50%以上形成的固定资产纳入国有资产管理。</w:t>
      </w:r>
    </w:p>
    <w:p>
      <w:pPr>
        <w:spacing w:line="560" w:lineRule="exact"/>
        <w:ind w:firstLine="663" w:firstLineChars="200"/>
        <w:rPr>
          <w:rFonts w:ascii="Times New Roman" w:eastAsia="方正仿宋简体"/>
          <w:sz w:val="33"/>
        </w:rPr>
      </w:pPr>
      <w:r>
        <w:rPr>
          <w:rFonts w:hint="eastAsia" w:ascii="Times New Roman" w:eastAsia="方正仿宋简体"/>
          <w:b/>
          <w:sz w:val="33"/>
        </w:rPr>
        <w:t>第六条</w:t>
      </w:r>
      <w:r>
        <w:rPr>
          <w:rFonts w:hint="eastAsia" w:ascii="Times New Roman" w:eastAsia="方正仿宋简体"/>
          <w:sz w:val="33"/>
        </w:rPr>
        <w:t xml:space="preserve">  专项资金主要使用范围用于项目建设、设备购置安装、信息系统开发运用、业务培训、企业以农村电商发展为主要建设内容的自主建设项目进行政府补贴等与项目建设实施直接相关的支出。专项资金不得用于征地拆迁、车辆购置（物流车除外）开支；不得用于网络平台建设及购买流量支出；不得用于基础设施建设、服务站点房屋租金、运营人员费用、水、电、气费用等支出。　 </w:t>
      </w:r>
    </w:p>
    <w:p>
      <w:pPr>
        <w:spacing w:line="560" w:lineRule="exact"/>
        <w:ind w:firstLine="663" w:firstLineChars="200"/>
        <w:rPr>
          <w:rFonts w:ascii="Times New Roman" w:eastAsia="方正仿宋简体"/>
          <w:sz w:val="33"/>
        </w:rPr>
      </w:pPr>
      <w:r>
        <w:rPr>
          <w:rFonts w:hint="eastAsia" w:ascii="Times New Roman" w:eastAsia="方正仿宋简体"/>
          <w:b/>
          <w:sz w:val="33"/>
        </w:rPr>
        <w:t>第七条</w:t>
      </w:r>
      <w:r>
        <w:rPr>
          <w:rFonts w:hint="eastAsia" w:ascii="Times New Roman" w:eastAsia="方正仿宋简体"/>
          <w:sz w:val="33"/>
        </w:rPr>
        <w:t xml:space="preserve">  专项资金使用和管理遵循以下原则： </w:t>
      </w:r>
    </w:p>
    <w:p>
      <w:pPr>
        <w:spacing w:line="560" w:lineRule="exact"/>
        <w:ind w:firstLine="660" w:firstLineChars="200"/>
        <w:rPr>
          <w:rFonts w:ascii="Times New Roman" w:eastAsia="方正仿宋简体"/>
          <w:sz w:val="33"/>
        </w:rPr>
      </w:pPr>
      <w:r>
        <w:rPr>
          <w:rFonts w:hint="eastAsia" w:ascii="Times New Roman" w:eastAsia="方正仿宋简体"/>
          <w:sz w:val="33"/>
        </w:rPr>
        <w:t xml:space="preserve">（一）公平竞争，公开透明。专项资金使用必须严格遵守有关法律、法规和相关规章制度，项目承办主体按政府规定的程序确定。 </w:t>
      </w:r>
    </w:p>
    <w:p>
      <w:pPr>
        <w:pStyle w:val="6"/>
        <w:spacing w:line="560" w:lineRule="exact"/>
        <w:ind w:firstLine="660" w:firstLineChars="200"/>
        <w:rPr>
          <w:rFonts w:ascii="Times New Roman" w:hAnsi="Calibri" w:eastAsia="方正仿宋简体" w:cs="宋体"/>
          <w:color w:val="auto"/>
          <w:kern w:val="2"/>
          <w:sz w:val="33"/>
          <w:szCs w:val="22"/>
        </w:rPr>
      </w:pPr>
      <w:r>
        <w:rPr>
          <w:rFonts w:hint="eastAsia" w:ascii="Times New Roman" w:hAnsi="Calibri" w:eastAsia="方正仿宋简体" w:cs="宋体"/>
          <w:color w:val="auto"/>
          <w:kern w:val="2"/>
          <w:sz w:val="33"/>
          <w:szCs w:val="22"/>
        </w:rPr>
        <w:t>（二）公共优先，鼓励规范。专项资金优先扶持公共服务中心、公共培训等公共服务设施和体系建设，鼓励和引导全县电子商务行业规范经营，诚实守信，做大做强。</w:t>
      </w:r>
    </w:p>
    <w:p>
      <w:pPr>
        <w:spacing w:line="560" w:lineRule="exact"/>
        <w:ind w:firstLine="660" w:firstLineChars="200"/>
        <w:rPr>
          <w:rFonts w:ascii="Times New Roman" w:eastAsia="方正仿宋简体"/>
          <w:sz w:val="33"/>
        </w:rPr>
      </w:pPr>
      <w:r>
        <w:rPr>
          <w:rFonts w:hint="eastAsia" w:ascii="Times New Roman" w:eastAsia="方正仿宋简体"/>
          <w:sz w:val="33"/>
        </w:rPr>
        <w:t xml:space="preserve">（三）政府引导，示范带动。专项资金的使用管理应符合国家和省、州、县产业政策导向，充分发挥财政资金的引导作用，吸引社会资本投入，鼓励企业积极参与农村电商产业发展，开展自建申报，政府综合评定，以奖代补，调动企业和社会发展电子商务的积极性。 </w:t>
      </w:r>
    </w:p>
    <w:p>
      <w:pPr>
        <w:spacing w:line="560" w:lineRule="exact"/>
        <w:ind w:firstLine="645"/>
        <w:rPr>
          <w:rFonts w:ascii="Times New Roman" w:eastAsia="方正仿宋简体"/>
          <w:sz w:val="33"/>
        </w:rPr>
      </w:pPr>
      <w:r>
        <w:rPr>
          <w:rFonts w:hint="eastAsia" w:ascii="Times New Roman" w:eastAsia="方正仿宋简体"/>
          <w:sz w:val="33"/>
        </w:rPr>
        <w:t>（四）创新机制，高效科学。专项资金使用必须以提高资金使用效益为基本导向，增强资金使用的绩效观念，加强对资金使用的监督管理。</w:t>
      </w:r>
    </w:p>
    <w:p>
      <w:pPr>
        <w:spacing w:line="560" w:lineRule="exact"/>
        <w:jc w:val="center"/>
        <w:rPr>
          <w:rFonts w:ascii="方正小标宋简体" w:eastAsia="方正小标宋简体"/>
          <w:sz w:val="33"/>
        </w:rPr>
      </w:pPr>
      <w:r>
        <w:rPr>
          <w:rFonts w:hint="eastAsia" w:ascii="Times New Roman" w:eastAsia="方正仿宋简体"/>
          <w:sz w:val="33"/>
        </w:rPr>
        <w:t xml:space="preserve"> </w:t>
      </w:r>
      <w:r>
        <w:rPr>
          <w:rFonts w:hint="eastAsia" w:ascii="方正小标宋简体" w:eastAsia="方正小标宋简体"/>
          <w:sz w:val="33"/>
        </w:rPr>
        <w:t>第二章　职责与分工</w:t>
      </w:r>
    </w:p>
    <w:p>
      <w:pPr>
        <w:spacing w:line="560" w:lineRule="exact"/>
        <w:rPr>
          <w:rFonts w:ascii="Times New Roman" w:eastAsia="方正仿宋简体"/>
          <w:sz w:val="33"/>
        </w:rPr>
      </w:pPr>
      <w:r>
        <w:rPr>
          <w:rFonts w:hint="eastAsia" w:ascii="Times New Roman" w:eastAsia="方正仿宋简体"/>
          <w:sz w:val="33"/>
        </w:rPr>
        <w:t>　　</w:t>
      </w:r>
      <w:r>
        <w:rPr>
          <w:rFonts w:hint="eastAsia" w:ascii="Times New Roman" w:eastAsia="方正仿宋简体"/>
          <w:b/>
          <w:sz w:val="33"/>
        </w:rPr>
        <w:t>第八条</w:t>
      </w:r>
      <w:r>
        <w:rPr>
          <w:rFonts w:hint="eastAsia" w:ascii="Times New Roman" w:eastAsia="方正仿宋简体"/>
          <w:sz w:val="33"/>
        </w:rPr>
        <w:t xml:space="preserve">  专项资金由县商务经济合作和外事局、县财政局、县扶贫开发局、县监察委共同管理。县商务经济合作和外事局为项目主管部门，负责检查监督项目实施进度、工程质量、支持政策落实等情况。县财政局负责专项资金的拨付管理和绩效评估。县监察委负责对专项资金运作和使用情况进行全程监督。 </w:t>
      </w:r>
    </w:p>
    <w:p>
      <w:pPr>
        <w:spacing w:line="560" w:lineRule="exact"/>
        <w:jc w:val="center"/>
        <w:rPr>
          <w:rFonts w:ascii="方正小标宋简体" w:eastAsia="方正小标宋简体"/>
          <w:sz w:val="33"/>
        </w:rPr>
      </w:pPr>
      <w:r>
        <w:rPr>
          <w:rFonts w:hint="eastAsia" w:ascii="方正小标宋简体" w:eastAsia="方正小标宋简体"/>
          <w:sz w:val="33"/>
        </w:rPr>
        <w:t>第三章 资金的申报、审批和拨付</w:t>
      </w:r>
    </w:p>
    <w:p>
      <w:pPr>
        <w:spacing w:line="560" w:lineRule="exact"/>
        <w:ind w:firstLine="663" w:firstLineChars="200"/>
        <w:rPr>
          <w:rFonts w:ascii="Times New Roman" w:eastAsia="方正仿宋简体"/>
          <w:sz w:val="33"/>
        </w:rPr>
      </w:pPr>
      <w:r>
        <w:rPr>
          <w:rFonts w:hint="eastAsia" w:ascii="Times New Roman" w:eastAsia="方正仿宋简体"/>
          <w:b/>
          <w:sz w:val="33"/>
        </w:rPr>
        <w:t>第九条</w:t>
      </w:r>
      <w:r>
        <w:rPr>
          <w:rFonts w:hint="eastAsia" w:ascii="Times New Roman" w:eastAsia="方正仿宋简体"/>
          <w:sz w:val="33"/>
        </w:rPr>
        <w:t xml:space="preserve">  申请专项资金的承办单位（企业）应当符合以下条件： </w:t>
      </w:r>
    </w:p>
    <w:p>
      <w:pPr>
        <w:spacing w:line="560" w:lineRule="exact"/>
        <w:ind w:firstLine="660" w:firstLineChars="200"/>
        <w:rPr>
          <w:rFonts w:ascii="Times New Roman" w:eastAsia="方正仿宋简体"/>
          <w:sz w:val="33"/>
        </w:rPr>
      </w:pPr>
      <w:r>
        <w:rPr>
          <w:rFonts w:hint="eastAsia" w:ascii="Times New Roman" w:eastAsia="方正仿宋简体"/>
          <w:sz w:val="33"/>
        </w:rPr>
        <w:t>（一）项目承办企业应当要在越西县境内注册成立，具备独立法人资格、从事或应用电子商务业务的企业或者公司，负责运营维护管理推进国家级电子商务进农村项目实施。</w:t>
      </w:r>
    </w:p>
    <w:p>
      <w:pPr>
        <w:spacing w:line="560" w:lineRule="exact"/>
        <w:ind w:firstLine="660" w:firstLineChars="200"/>
        <w:rPr>
          <w:rFonts w:ascii="Times New Roman" w:eastAsia="方正仿宋简体"/>
          <w:sz w:val="33"/>
        </w:rPr>
      </w:pPr>
      <w:r>
        <w:rPr>
          <w:rFonts w:hint="eastAsia" w:ascii="Times New Roman" w:eastAsia="方正仿宋简体"/>
          <w:sz w:val="33"/>
        </w:rPr>
        <w:t>（二）产权明晰，管理规范，具有健全的内部财务管理制度，五年内无违法或受到行政处罚的纪录，信用记录良好。</w:t>
      </w:r>
    </w:p>
    <w:p>
      <w:pPr>
        <w:spacing w:line="560" w:lineRule="exact"/>
        <w:ind w:firstLine="660" w:firstLineChars="200"/>
        <w:rPr>
          <w:rFonts w:ascii="Times New Roman" w:eastAsia="方正仿宋简体"/>
          <w:sz w:val="33"/>
        </w:rPr>
      </w:pPr>
      <w:r>
        <w:rPr>
          <w:rFonts w:hint="eastAsia" w:ascii="Times New Roman" w:eastAsia="方正仿宋简体"/>
          <w:sz w:val="33"/>
        </w:rPr>
        <w:t>（三）按照有关规定已经取得开展相关业务的资格。</w:t>
      </w:r>
    </w:p>
    <w:p>
      <w:pPr>
        <w:spacing w:line="560" w:lineRule="exact"/>
        <w:ind w:firstLine="660" w:firstLineChars="200"/>
        <w:rPr>
          <w:rFonts w:ascii="Times New Roman" w:eastAsia="方正仿宋简体"/>
          <w:sz w:val="33"/>
        </w:rPr>
      </w:pPr>
      <w:r>
        <w:rPr>
          <w:rFonts w:hint="eastAsia" w:ascii="Times New Roman" w:eastAsia="方正仿宋简体"/>
          <w:sz w:val="33"/>
        </w:rPr>
        <w:t xml:space="preserve">（四）符合专项资金申报条件的其他要求。 </w:t>
      </w:r>
    </w:p>
    <w:p>
      <w:pPr>
        <w:spacing w:line="560" w:lineRule="exact"/>
        <w:ind w:firstLine="663" w:firstLineChars="200"/>
        <w:rPr>
          <w:rFonts w:ascii="Times New Roman" w:eastAsia="方正仿宋简体"/>
          <w:sz w:val="33"/>
        </w:rPr>
      </w:pPr>
      <w:r>
        <w:rPr>
          <w:rFonts w:hint="eastAsia" w:ascii="Times New Roman" w:eastAsia="方正仿宋简体"/>
          <w:b/>
          <w:sz w:val="33"/>
        </w:rPr>
        <w:t>第十条</w:t>
      </w:r>
      <w:r>
        <w:rPr>
          <w:rFonts w:hint="eastAsia" w:ascii="Times New Roman" w:eastAsia="方正仿宋简体"/>
          <w:sz w:val="33"/>
        </w:rPr>
        <w:t xml:space="preserve">  专项资金的审批、预拨付和拨付。由政府按规定程序确定的牵头企业在项目开工建设后，将资金拨付请示、财政专项资金计划审批表和相关项目资料报县商务经济合作和外事局。县商务经济合作和外事局审核后，根据项目实施进度等情况将提出资金拨付意见的函送县财政局。县财政局审核无误后，按财政资金相关管理规定拨付资金。</w:t>
      </w:r>
    </w:p>
    <w:p>
      <w:pPr>
        <w:pStyle w:val="7"/>
        <w:widowControl/>
        <w:shd w:val="clear" w:color="auto" w:fill="FFFFFF"/>
        <w:spacing w:line="560" w:lineRule="exact"/>
        <w:ind w:firstLine="732" w:firstLineChars="221"/>
        <w:jc w:val="left"/>
        <w:outlineLvl w:val="1"/>
        <w:rPr>
          <w:rFonts w:ascii="Times New Roman" w:eastAsia="方正仿宋简体"/>
          <w:sz w:val="33"/>
        </w:rPr>
      </w:pPr>
      <w:r>
        <w:rPr>
          <w:rFonts w:hint="eastAsia" w:ascii="Times New Roman" w:eastAsia="方正仿宋简体"/>
          <w:b/>
          <w:sz w:val="33"/>
        </w:rPr>
        <w:t>第十一条</w:t>
      </w:r>
      <w:r>
        <w:rPr>
          <w:rFonts w:hint="eastAsia" w:ascii="Times New Roman" w:eastAsia="方正仿宋简体"/>
          <w:sz w:val="33"/>
        </w:rPr>
        <w:t xml:space="preserve">  中央财政资金共计2000万元，分别由项目前期资金1500万元和绩效考核资金500万元组成。项目主管单位和项目承办企业根据项目中标标的，签订项目实施合同（合同金额含绩效考核资金，绩效考核资金按本办法第十二条拨付）。县商务经济合作和外事局和县财政局确认项目开工建设后，五日内拨付50%资金（按比例扣除绩效考核资金后的金额，下同）；完成项目工程量的80%后，可申请再拨付40%的补助资金；项目整体通过验收后，拨付剩余的10%补助资金；企业自建，政府补贴类项目资金，先由企业自筹资金建设，自愿申报，政府综合评定后（根据以奖代补专项补贴实施方案评定），给予补贴。</w:t>
      </w:r>
    </w:p>
    <w:p>
      <w:pPr>
        <w:spacing w:line="560" w:lineRule="exact"/>
        <w:ind w:firstLine="663" w:firstLineChars="200"/>
        <w:rPr>
          <w:rFonts w:ascii="Times New Roman" w:eastAsia="方正仿宋简体"/>
          <w:sz w:val="33"/>
        </w:rPr>
      </w:pPr>
      <w:r>
        <w:rPr>
          <w:rFonts w:hint="eastAsia" w:ascii="Times New Roman" w:eastAsia="方正仿宋简体"/>
          <w:b/>
          <w:sz w:val="33"/>
        </w:rPr>
        <w:t>第十二条</w:t>
      </w:r>
      <w:r>
        <w:rPr>
          <w:rFonts w:hint="eastAsia" w:ascii="Times New Roman" w:eastAsia="方正仿宋简体"/>
          <w:sz w:val="33"/>
        </w:rPr>
        <w:t xml:space="preserve">  500万元绩效考核资金，根据项目绩效评价得分情况进行拨付。绩效评价按量化评价分值评定为四个等级85分以上（含85分）为优秀；70-85分（含70分）为良好；60-70分（含60分）为一般；60分以下为较差。</w:t>
      </w:r>
    </w:p>
    <w:p>
      <w:pPr>
        <w:spacing w:line="560" w:lineRule="exact"/>
        <w:ind w:firstLine="640"/>
        <w:rPr>
          <w:rFonts w:ascii="Times New Roman" w:eastAsia="方正仿宋简体"/>
          <w:sz w:val="33"/>
        </w:rPr>
      </w:pPr>
      <w:r>
        <w:rPr>
          <w:rFonts w:hint="eastAsia" w:ascii="Times New Roman" w:eastAsia="方正仿宋简体"/>
          <w:sz w:val="33"/>
        </w:rPr>
        <w:t>评定为优秀，可适当加大支持力度；评定为良好，可继续给予支持；评定为一般，可酌情减少支持；评定为较差，原则上不在安排支持。</w:t>
      </w:r>
    </w:p>
    <w:p>
      <w:pPr>
        <w:spacing w:line="560" w:lineRule="exact"/>
        <w:ind w:firstLine="640"/>
        <w:rPr>
          <w:rFonts w:ascii="Times New Roman" w:eastAsia="方正仿宋简体"/>
          <w:sz w:val="33"/>
        </w:rPr>
      </w:pPr>
      <w:r>
        <w:rPr>
          <w:rFonts w:hint="eastAsia" w:ascii="Times New Roman" w:eastAsia="方正仿宋简体"/>
          <w:sz w:val="33"/>
        </w:rPr>
        <w:t>如果继续支持拨付，待剩余500万中央财政资金拨付到县财政后，按照项目实施进度，对应拨付比例，拨付给项目实施企业，前期先由企业自筹垫付，保障项目按计划实施。</w:t>
      </w:r>
    </w:p>
    <w:p>
      <w:pPr>
        <w:spacing w:line="560" w:lineRule="exact"/>
        <w:ind w:firstLine="2310" w:firstLineChars="700"/>
        <w:rPr>
          <w:rFonts w:ascii="方正小标宋简体" w:eastAsia="方正小标宋简体"/>
          <w:sz w:val="33"/>
        </w:rPr>
      </w:pPr>
      <w:r>
        <w:rPr>
          <w:rFonts w:hint="eastAsia" w:ascii="方正小标宋简体" w:eastAsia="方正小标宋简体"/>
          <w:sz w:val="33"/>
        </w:rPr>
        <w:t>第四章 项目的实施与验收</w:t>
      </w:r>
    </w:p>
    <w:p>
      <w:pPr>
        <w:pStyle w:val="6"/>
        <w:spacing w:line="560" w:lineRule="exact"/>
        <w:ind w:firstLine="663" w:firstLineChars="200"/>
        <w:rPr>
          <w:rFonts w:ascii="Times New Roman" w:hAnsi="Calibri" w:eastAsia="方正仿宋简体" w:cs="宋体"/>
          <w:color w:val="auto"/>
          <w:kern w:val="2"/>
          <w:sz w:val="33"/>
          <w:szCs w:val="22"/>
        </w:rPr>
      </w:pPr>
      <w:r>
        <w:rPr>
          <w:rFonts w:hint="eastAsia" w:ascii="Times New Roman" w:hAnsi="Calibri" w:eastAsia="方正仿宋简体" w:cs="宋体"/>
          <w:b/>
          <w:color w:val="auto"/>
          <w:kern w:val="2"/>
          <w:sz w:val="33"/>
          <w:szCs w:val="22"/>
        </w:rPr>
        <w:t>第十三条</w:t>
      </w:r>
      <w:r>
        <w:rPr>
          <w:rFonts w:hint="eastAsia" w:ascii="Times New Roman" w:hAnsi="Calibri" w:eastAsia="方正仿宋简体" w:cs="宋体"/>
          <w:color w:val="auto"/>
          <w:kern w:val="2"/>
          <w:sz w:val="33"/>
          <w:szCs w:val="22"/>
        </w:rPr>
        <w:t xml:space="preserve">  项目完成后，由项目实施单位（企业）向县商务经济合作和外事局报送书面验收申请。县商务经济合作和外事局和财政局从本级专家库中抽选专家进行初步验收。验收通过后书面报请上级主管部门验收。</w:t>
      </w:r>
    </w:p>
    <w:p>
      <w:pPr>
        <w:pStyle w:val="6"/>
        <w:spacing w:line="560" w:lineRule="exact"/>
        <w:ind w:firstLine="663" w:firstLineChars="200"/>
        <w:rPr>
          <w:rFonts w:ascii="Times New Roman" w:hAnsi="Calibri" w:eastAsia="方正仿宋简体" w:cs="宋体"/>
          <w:color w:val="auto"/>
          <w:kern w:val="2"/>
          <w:sz w:val="33"/>
          <w:szCs w:val="22"/>
        </w:rPr>
      </w:pPr>
      <w:r>
        <w:rPr>
          <w:rFonts w:hint="eastAsia" w:ascii="Times New Roman" w:hAnsi="Calibri" w:eastAsia="方正仿宋简体" w:cs="宋体"/>
          <w:b/>
          <w:color w:val="auto"/>
          <w:kern w:val="2"/>
          <w:sz w:val="33"/>
          <w:szCs w:val="22"/>
        </w:rPr>
        <w:t>第十四条</w:t>
      </w:r>
      <w:r>
        <w:rPr>
          <w:rFonts w:hint="eastAsia" w:ascii="Times New Roman" w:hAnsi="Calibri" w:eastAsia="方正仿宋简体" w:cs="宋体"/>
          <w:color w:val="auto"/>
          <w:kern w:val="2"/>
          <w:sz w:val="33"/>
          <w:szCs w:val="22"/>
        </w:rPr>
        <w:t xml:space="preserve">  获得专项资金支持的项目应当于2020年6月30日前实施完毕。获得专项资金支持的项目承建单位（企业）不得随意调整项目，如有特殊情况确需调整的，需经县商务经济合作和外事局和财政局同意，逐级上报至省商务厅和省财政厅审批同意后，方可调整。</w:t>
      </w:r>
    </w:p>
    <w:p>
      <w:pPr>
        <w:spacing w:line="560" w:lineRule="exact"/>
        <w:jc w:val="center"/>
        <w:rPr>
          <w:rFonts w:ascii="方正小标宋简体" w:eastAsia="方正小标宋简体"/>
          <w:sz w:val="33"/>
        </w:rPr>
      </w:pPr>
      <w:r>
        <w:rPr>
          <w:rFonts w:hint="eastAsia" w:ascii="方正小标宋简体" w:eastAsia="方正小标宋简体"/>
          <w:sz w:val="33"/>
        </w:rPr>
        <w:t>第五章 专项资金的监督和管理</w:t>
      </w:r>
    </w:p>
    <w:p>
      <w:pPr>
        <w:spacing w:line="560" w:lineRule="exact"/>
        <w:ind w:firstLine="663" w:firstLineChars="200"/>
        <w:rPr>
          <w:rFonts w:ascii="Times New Roman" w:eastAsia="方正仿宋简体"/>
          <w:sz w:val="33"/>
        </w:rPr>
      </w:pPr>
      <w:r>
        <w:rPr>
          <w:rFonts w:hint="eastAsia" w:ascii="Times New Roman" w:eastAsia="方正仿宋简体"/>
          <w:b/>
          <w:sz w:val="33"/>
        </w:rPr>
        <w:t>第十五条</w:t>
      </w:r>
      <w:r>
        <w:rPr>
          <w:rFonts w:hint="eastAsia" w:ascii="Times New Roman" w:eastAsia="方正仿宋简体"/>
          <w:sz w:val="33"/>
        </w:rPr>
        <w:t xml:space="preserve">  县商务经济合作和外事局和县财政局应认真做好项目申报和资金监管工作，定期对资金使用情况进行监督检查，确保专项资金安全有效。 </w:t>
      </w:r>
    </w:p>
    <w:p>
      <w:pPr>
        <w:spacing w:line="560" w:lineRule="exact"/>
        <w:ind w:firstLine="663" w:firstLineChars="200"/>
        <w:rPr>
          <w:rFonts w:ascii="Times New Roman" w:eastAsia="方正仿宋简体"/>
          <w:sz w:val="33"/>
        </w:rPr>
      </w:pPr>
      <w:r>
        <w:rPr>
          <w:rFonts w:hint="eastAsia" w:ascii="Times New Roman" w:eastAsia="方正仿宋简体"/>
          <w:b/>
          <w:sz w:val="33"/>
        </w:rPr>
        <w:t>第十六条</w:t>
      </w:r>
      <w:r>
        <w:rPr>
          <w:rFonts w:hint="eastAsia" w:ascii="Times New Roman" w:eastAsia="方正仿宋简体"/>
          <w:sz w:val="33"/>
        </w:rPr>
        <w:t xml:space="preserve">  项目承办单位（企业）收到财政补助资金后，应严格执行项目资金使用的有关规定，应严格按照国家有关会计、财政法规及现行财务制度有关规定进行账务处理，及时向县商务经济合作和外事局、县财政局报告项目资金使用情况。县商务经济合作和外事局、财政局应按省商务厅、省财政厅的要求及时总结上报专项资金项目建设实施情况。 </w:t>
      </w:r>
    </w:p>
    <w:p>
      <w:pPr>
        <w:spacing w:line="560" w:lineRule="exact"/>
        <w:ind w:firstLine="663" w:firstLineChars="200"/>
        <w:rPr>
          <w:rFonts w:ascii="Times New Roman" w:eastAsia="方正仿宋简体"/>
          <w:sz w:val="33"/>
        </w:rPr>
      </w:pPr>
      <w:r>
        <w:rPr>
          <w:rFonts w:hint="eastAsia" w:ascii="Times New Roman" w:eastAsia="方正仿宋简体"/>
          <w:b/>
          <w:sz w:val="33"/>
        </w:rPr>
        <w:t>第十七条</w:t>
      </w:r>
      <w:r>
        <w:rPr>
          <w:rFonts w:hint="eastAsia" w:ascii="Times New Roman" w:eastAsia="方正仿宋简体"/>
          <w:sz w:val="33"/>
        </w:rPr>
        <w:t xml:space="preserve">  专项资金必须专款专用，对违反规定使用专项资金的，一经查实，将全额追回已拨付的款项，并取消该单位（企业）三年内申报电子商务扶持方面资金的资格。对弄虚作假、截留、挪用、挤占专项资金等行为，按《财政违法行为处罚处分条例》（国务院令第427号）的相关规定进行处理。构成犯罪的，依法追究刑事责任。 </w:t>
      </w:r>
    </w:p>
    <w:p>
      <w:pPr>
        <w:spacing w:line="560" w:lineRule="exact"/>
        <w:jc w:val="center"/>
        <w:rPr>
          <w:rFonts w:ascii="方正小标宋简体" w:eastAsia="方正小标宋简体"/>
          <w:sz w:val="33"/>
        </w:rPr>
      </w:pPr>
      <w:r>
        <w:rPr>
          <w:rFonts w:hint="eastAsia" w:ascii="方正小标宋简体" w:eastAsia="方正小标宋简体"/>
          <w:sz w:val="33"/>
        </w:rPr>
        <w:t>第六章 附 则</w:t>
      </w:r>
    </w:p>
    <w:p>
      <w:pPr>
        <w:spacing w:line="560" w:lineRule="exact"/>
        <w:ind w:firstLine="663" w:firstLineChars="200"/>
        <w:rPr>
          <w:rFonts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1587" w:gutter="0"/>
          <w:cols w:space="0" w:num="1"/>
          <w:docGrid w:type="lines" w:linePitch="579" w:charSpace="0"/>
        </w:sectPr>
      </w:pPr>
      <w:r>
        <w:rPr>
          <w:rFonts w:hint="eastAsia" w:ascii="Times New Roman" w:eastAsia="方正仿宋简体"/>
          <w:b/>
          <w:sz w:val="33"/>
        </w:rPr>
        <w:t>第十八条</w:t>
      </w:r>
      <w:r>
        <w:rPr>
          <w:rFonts w:hint="eastAsia" w:ascii="Times New Roman" w:eastAsia="方正仿宋简体"/>
          <w:sz w:val="33"/>
        </w:rPr>
        <w:t xml:space="preserve">  本办法自发布之日起实施，至项目实施完毕止。由县商务经济合作和外事局、县财政局负责解释, 如遇有相关政策调整可作相应变更。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1026"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IA0/kasAQAARwMA&#10;AA4AAAAAAAAAAQAgAAAAHwEAAGRycy9lMm9Eb2MueG1sUEsFBgAAAAAGAAYAWQEAAD0FAAAAAA==&#10;">
          <v:path/>
          <v:fill on="f" focussize="0,0"/>
          <v:stroke on="f"/>
          <v:imagedata o:title=""/>
          <o:lock v:ext="edit"/>
          <v:textbox inset="0mm,0mm,0mm,0mm" style="mso-fit-shape-to-text:t;">
            <w:txbxContent>
              <w:p>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6</w:t>
                </w:r>
                <w:r>
                  <w:rPr>
                    <w:rFonts w:hint="eastAsia" w:ascii="宋体" w:hAnsi="宋体"/>
                    <w:sz w:val="28"/>
                    <w:szCs w:val="28"/>
                  </w:rPr>
                  <w:fldChar w:fldCharType="end"/>
                </w:r>
                <w:r>
                  <w:rPr>
                    <w:rFonts w:hint="eastAsia" w:ascii="宋体" w:hAnsi="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F2B2A"/>
    <w:multiLevelType w:val="singleLevel"/>
    <w:tmpl w:val="4E2F2B2A"/>
    <w:lvl w:ilvl="0" w:tentative="0">
      <w:start w:val="4"/>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D391EEB"/>
    <w:rsid w:val="00056FA3"/>
    <w:rsid w:val="002B0071"/>
    <w:rsid w:val="00363F7F"/>
    <w:rsid w:val="00365C7C"/>
    <w:rsid w:val="003841B0"/>
    <w:rsid w:val="006A50BA"/>
    <w:rsid w:val="00727FA7"/>
    <w:rsid w:val="00895300"/>
    <w:rsid w:val="009A38E2"/>
    <w:rsid w:val="00A31567"/>
    <w:rsid w:val="00B02E47"/>
    <w:rsid w:val="00BB4297"/>
    <w:rsid w:val="00D73ECA"/>
    <w:rsid w:val="00DC5A76"/>
    <w:rsid w:val="00E3160A"/>
    <w:rsid w:val="00ED3CEF"/>
    <w:rsid w:val="00FB5916"/>
    <w:rsid w:val="00FD667C"/>
    <w:rsid w:val="0169258F"/>
    <w:rsid w:val="08975B7D"/>
    <w:rsid w:val="0D391EEB"/>
    <w:rsid w:val="0E076AEE"/>
    <w:rsid w:val="0F2D4905"/>
    <w:rsid w:val="12541553"/>
    <w:rsid w:val="18606F07"/>
    <w:rsid w:val="25E54387"/>
    <w:rsid w:val="2BB54751"/>
    <w:rsid w:val="332830AC"/>
    <w:rsid w:val="5E742591"/>
    <w:rsid w:val="65046AAB"/>
    <w:rsid w:val="66677160"/>
    <w:rsid w:val="6C5025D2"/>
    <w:rsid w:val="6E593A29"/>
    <w:rsid w:val="7AEB3523"/>
    <w:rsid w:val="7D87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427</Words>
  <Characters>2439</Characters>
  <Lines>20</Lines>
  <Paragraphs>5</Paragraphs>
  <TotalTime>20</TotalTime>
  <ScaleCrop>false</ScaleCrop>
  <LinksUpToDate>false</LinksUpToDate>
  <CharactersWithSpaces>2861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2019-01-23T00:58:00Z</dcterms:created>
  <dc:creator>Administrator</dc:creator>
  <cp:lastModifiedBy>May.</cp:lastModifiedBy>
  <cp:lastPrinted>2019-07-09T08:22:00Z</cp:lastPrinted>
  <dcterms:modified xsi:type="dcterms:W3CDTF">2020-02-07T01:30:08Z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